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Тихоокеанский вектор международного сотрудничества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C0BF40" w:rsidR="00A77598" w:rsidRPr="00083D6E" w:rsidRDefault="00083D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2C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C39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D52C39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D52C39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D52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2C39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183B28" w:rsidR="004475DA" w:rsidRPr="00083D6E" w:rsidRDefault="00083D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499743" w14:textId="092B5E9F" w:rsidR="00D52C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7722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_Toc200107722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3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533CC8EB" w14:textId="2535C6E0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3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_Toc200107723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3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5DF4C892" w14:textId="3FEE4BE8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4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_Toc200107724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3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12BF63C8" w14:textId="23AB8717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5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_Toc200107725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3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5363A1DB" w14:textId="52D5D81C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6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_Toc200107726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5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30454339" w14:textId="6E8EE8EE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7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_Toc200107727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5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6C30B46D" w14:textId="3D1EDF99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8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_Toc200107728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5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2386A7D2" w14:textId="1ACFB469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29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_Toc200107729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5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7FE0DE41" w14:textId="6B4C2DE6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0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_Toc200107730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6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70BB61F1" w14:textId="5FE09C7D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1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_Toc200107731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7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5FA93DFB" w14:textId="7E7BE6C2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2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_Toc200107732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8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7ABBA185" w14:textId="55D96DF0" w:rsidR="00D52C39" w:rsidRDefault="00112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3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_Toc200107733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10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0B305545" w14:textId="7750B3FF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4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_Toc200107734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10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5843E58C" w14:textId="4F10B028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5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_Toc200107735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12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3FCA0F84" w14:textId="51848BEC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6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_Toc200107736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12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45C204C2" w14:textId="1FAAAA97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7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_Toc200107737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12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3F3D5D18" w14:textId="4709B1D2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8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_Toc200107738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12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30293AA9" w14:textId="2E6F66B8" w:rsidR="00D52C39" w:rsidRDefault="00112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7739" w:history="1">
            <w:r w:rsidR="00D52C39" w:rsidRPr="00F67B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2C39">
              <w:rPr>
                <w:noProof/>
                <w:webHidden/>
              </w:rPr>
              <w:tab/>
            </w:r>
            <w:r w:rsidR="00D52C39">
              <w:rPr>
                <w:noProof/>
                <w:webHidden/>
              </w:rPr>
              <w:fldChar w:fldCharType="begin"/>
            </w:r>
            <w:r w:rsidR="00D52C39">
              <w:rPr>
                <w:noProof/>
                <w:webHidden/>
              </w:rPr>
              <w:instrText xml:space="preserve"> PAGEREF _Toc200107739 \h </w:instrText>
            </w:r>
            <w:r w:rsidR="00D52C39">
              <w:rPr>
                <w:noProof/>
                <w:webHidden/>
              </w:rPr>
            </w:r>
            <w:r w:rsidR="00D52C39">
              <w:rPr>
                <w:noProof/>
                <w:webHidden/>
              </w:rPr>
              <w:fldChar w:fldCharType="separate"/>
            </w:r>
            <w:r w:rsidR="00D52C39">
              <w:rPr>
                <w:noProof/>
                <w:webHidden/>
              </w:rPr>
              <w:t>12</w:t>
            </w:r>
            <w:r w:rsidR="00D52C39">
              <w:rPr>
                <w:noProof/>
                <w:webHidden/>
              </w:rPr>
              <w:fldChar w:fldCharType="end"/>
            </w:r>
          </w:hyperlink>
        </w:p>
        <w:p w14:paraId="0DD49713" w14:textId="4FBB737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7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современным состоянием отношений России и стран АТР, показать возможности и направления дальнейшего взаимовыгодного сотрудничества, а также проблемы, тормозящие развитие партнерства, и пути их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7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Тихоокеанский вектор международного сотрудничества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7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6"/>
        <w:gridCol w:w="5472"/>
      </w:tblGrid>
      <w:tr w:rsidR="00751095" w:rsidRPr="00D52C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2C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2C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2C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2C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2C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2C3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52C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2C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2C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2C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2C39">
              <w:rPr>
                <w:rFonts w:ascii="Times New Roman" w:hAnsi="Times New Roman" w:cs="Times New Roman"/>
                <w:lang w:bidi="ru-RU"/>
              </w:rPr>
              <w:t>ПК-3.1 - Владеет основами исторических и политологических методов, уметь анализировать современные политические тенденции на уровне регионов и стран с учетом исторической ретроспективы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2C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2C39">
              <w:rPr>
                <w:rFonts w:ascii="Times New Roman" w:hAnsi="Times New Roman" w:cs="Times New Roman"/>
              </w:rPr>
              <w:t>предпосылки и параметры для анализа  состояния и тенденций сотрудничества России и стран АТР на уровне государств и регионов</w:t>
            </w:r>
            <w:r w:rsidRPr="00D52C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52C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2C39">
              <w:rPr>
                <w:rFonts w:ascii="Times New Roman" w:hAnsi="Times New Roman" w:cs="Times New Roman"/>
              </w:rPr>
              <w:t>анализировать современные политические тенденции сотрудничества России и стран АТР с учетом исторической ретроспективы</w:t>
            </w:r>
            <w:proofErr w:type="gramStart"/>
            <w:r w:rsidR="00FD518F" w:rsidRPr="00D52C39">
              <w:rPr>
                <w:rFonts w:ascii="Times New Roman" w:hAnsi="Times New Roman" w:cs="Times New Roman"/>
              </w:rPr>
              <w:t>.</w:t>
            </w:r>
            <w:r w:rsidRPr="00D52C3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52C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2C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2C39">
              <w:rPr>
                <w:rFonts w:ascii="Times New Roman" w:hAnsi="Times New Roman" w:cs="Times New Roman"/>
              </w:rPr>
              <w:t>основами исторических и политологических методов анализа состояния и перспектив сотрудничества России и стран АТР.</w:t>
            </w:r>
            <w:r w:rsidRPr="00D52C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52C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77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и современное состояние политических и экономических объединений стран 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регионализации (формирование региональных держав и укрепление региональной интеграции) в Азиатско-Тихоокеанском регионе. Нарастание культурно-цивилизационных особенностей на современном этапе. Создание Ассоциации государств Юго-Восточной Азии (АСЕАН). Региональный форум АСЕАН (РФА) Основные соглашения. Современный состав. Создание организации Азиатско-Тихоокеанского экономическое сотрудничество (АТЭС), Шанхайской организации сотрудничества (ШОС) и других объединений стран. Основные соглашения и принципы, на которых строятся взаимоотношения стран-членов политико-экономических организаций. Институты объединений  Участие РФ в политических и экономических объединениях стран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925C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617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взаимоотношений России и стран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C406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Взаимоотношения России и стран АТР: Российская Империя,  СССР и  страны АТР.  История формирования государственных границ между РФ  и Японией, РФ и Китаем. История военных конфликтов с участием России в АТР. Начало экономического сотрудничества РФ и стран АТР. Начало политического сотрудничества России и стран АТР. История экономических взаимоотношений РФ с Китаем, Японией, Республикой Кореей, КНДР, Вьетнамом, Таиландом, Лаосом, Малайзией и другими странами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29A9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C0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F6B8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CE3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B9C7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10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Современное состояние взаимоотношений России с со странами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82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документы, регламентирующие сотрудничество России и Китая, России и Японии, России и Республика Корея. Объемы и основные позиции импорта и экспорта со странами АТР. Инвестиции из стран АТР в РФ и инвестиции РФ в страны АТР Сотрудничество в сфере энергетики. Международный туризм. Сотрудничество РФ и стран АТР в области науки и образования. Межрегиональное сотрудничество регионов Дальнего Востока РФ и стран АТР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DD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02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9BD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95B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D2A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5EA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Проблемы и перспективы сотрудничества России со странами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EA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территориальные разногласия, существующие между Россией и Японией. Проблемы и перспективы взаимоотношений РФ и Китая. Перспективы сотрудничества РФ и стран АТР в области транспорта. Перспективы сотрудничество РФ и стран АТР в области космоса. Перспективы и проблемы сотрудничества России и стран АТР в политической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D6C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D28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23C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65E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77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77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52C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Современные международные отношения</w:t>
            </w:r>
            <w:proofErr w:type="gram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К. Белозёров [и др.] ; под редакцией В. К. Белозёрова, М. М. Васильевой, А. И. Позднякова. — 2-е изд.,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, 2022. — 318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2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https://urait.ru/bcode/489017 </w:t>
              </w:r>
            </w:hyperlink>
          </w:p>
        </w:tc>
      </w:tr>
      <w:tr w:rsidR="00262CF0" w:rsidRPr="007E6725" w14:paraId="3CE7C1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C39955" w14:textId="77777777" w:rsidR="00262CF0" w:rsidRPr="00D52C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Никитина, Ю.А. Введение в международные отношения и мировую политику : учеб</w:t>
            </w:r>
            <w:proofErr w:type="gram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 / Ю.А. Никитина. — 4-е изд.,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. и доп. — Москва : Аспект Пресс, 2018. —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DE080E" w14:textId="77777777" w:rsidR="00262CF0" w:rsidRPr="00D52C39" w:rsidRDefault="00112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https://znanium.com/catalog/product/1038564</w:t>
              </w:r>
            </w:hyperlink>
          </w:p>
        </w:tc>
      </w:tr>
      <w:tr w:rsidR="00262CF0" w:rsidRPr="007E6725" w14:paraId="453C94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E6D464" w14:textId="77777777" w:rsidR="00262CF0" w:rsidRPr="00D52C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, В. А.  Мировая политика и международные отношения</w:t>
            </w:r>
            <w:proofErr w:type="gram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, 2022. — 483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6EB5AE" w14:textId="77777777" w:rsidR="00262CF0" w:rsidRPr="007E6725" w:rsidRDefault="00112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https://urait.ru/bcode/489078  </w:t>
              </w:r>
            </w:hyperlink>
          </w:p>
        </w:tc>
      </w:tr>
      <w:tr w:rsidR="00262CF0" w:rsidRPr="007E6725" w14:paraId="3A8204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1126E2" w14:textId="77777777" w:rsidR="00262CF0" w:rsidRPr="00D52C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Г.А. Мировая политика : учебник для вузов / Г. А. Дробот.3-е изд., пер. и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C39">
              <w:rPr>
                <w:rFonts w:ascii="Times New Roman" w:hAnsi="Times New Roman" w:cs="Times New Roman"/>
                <w:sz w:val="24"/>
                <w:szCs w:val="24"/>
              </w:rPr>
              <w:t>, 2022. - 232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0D83B1" w14:textId="77777777" w:rsidR="00262CF0" w:rsidRPr="007E6725" w:rsidRDefault="00112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https://urait.ru/bcode/489258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77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C6BB39" w14:textId="77777777" w:rsidTr="007B550D">
        <w:tc>
          <w:tcPr>
            <w:tcW w:w="9345" w:type="dxa"/>
          </w:tcPr>
          <w:p w14:paraId="28E43B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1019EE" w14:textId="77777777" w:rsidTr="007B550D">
        <w:tc>
          <w:tcPr>
            <w:tcW w:w="9345" w:type="dxa"/>
          </w:tcPr>
          <w:p w14:paraId="210962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0B457C" w14:textId="77777777" w:rsidTr="007B550D">
        <w:tc>
          <w:tcPr>
            <w:tcW w:w="9345" w:type="dxa"/>
          </w:tcPr>
          <w:p w14:paraId="04BF68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A4BD81" w14:textId="77777777" w:rsidTr="007B550D">
        <w:tc>
          <w:tcPr>
            <w:tcW w:w="9345" w:type="dxa"/>
          </w:tcPr>
          <w:p w14:paraId="517578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77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2A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7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2C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2C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C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2C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C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2C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C39">
              <w:rPr>
                <w:sz w:val="22"/>
                <w:szCs w:val="22"/>
              </w:rPr>
              <w:t>комплексом</w:t>
            </w:r>
            <w:proofErr w:type="gramStart"/>
            <w:r w:rsidRPr="00D52C39">
              <w:rPr>
                <w:sz w:val="22"/>
                <w:szCs w:val="22"/>
              </w:rPr>
              <w:t>.С</w:t>
            </w:r>
            <w:proofErr w:type="gramEnd"/>
            <w:r w:rsidRPr="00D52C39">
              <w:rPr>
                <w:sz w:val="22"/>
                <w:szCs w:val="22"/>
              </w:rPr>
              <w:t>пециализированная</w:t>
            </w:r>
            <w:proofErr w:type="spellEnd"/>
            <w:r w:rsidRPr="00D52C39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D52C39">
              <w:rPr>
                <w:sz w:val="22"/>
                <w:szCs w:val="22"/>
              </w:rPr>
              <w:t>.К</w:t>
            </w:r>
            <w:proofErr w:type="gramEnd"/>
            <w:r w:rsidRPr="00D52C39">
              <w:rPr>
                <w:sz w:val="22"/>
                <w:szCs w:val="22"/>
              </w:rPr>
              <w:t xml:space="preserve">омпьютер </w:t>
            </w:r>
            <w:r w:rsidRPr="00D52C39">
              <w:rPr>
                <w:sz w:val="22"/>
                <w:szCs w:val="22"/>
                <w:lang w:val="en-US"/>
              </w:rPr>
              <w:t>Intel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I</w:t>
            </w:r>
            <w:r w:rsidRPr="00D52C39">
              <w:rPr>
                <w:sz w:val="22"/>
                <w:szCs w:val="22"/>
              </w:rPr>
              <w:t>5-7400/16</w:t>
            </w:r>
            <w:r w:rsidRPr="00D52C39">
              <w:rPr>
                <w:sz w:val="22"/>
                <w:szCs w:val="22"/>
                <w:lang w:val="en-US"/>
              </w:rPr>
              <w:t>Gb</w:t>
            </w:r>
            <w:r w:rsidRPr="00D52C39">
              <w:rPr>
                <w:sz w:val="22"/>
                <w:szCs w:val="22"/>
              </w:rPr>
              <w:t>/1</w:t>
            </w:r>
            <w:r w:rsidRPr="00D52C39">
              <w:rPr>
                <w:sz w:val="22"/>
                <w:szCs w:val="22"/>
                <w:lang w:val="en-US"/>
              </w:rPr>
              <w:t>Tb</w:t>
            </w:r>
            <w:r w:rsidRPr="00D52C39">
              <w:rPr>
                <w:sz w:val="22"/>
                <w:szCs w:val="22"/>
              </w:rPr>
              <w:t xml:space="preserve">/ видеокарта </w:t>
            </w:r>
            <w:r w:rsidRPr="00D52C39">
              <w:rPr>
                <w:sz w:val="22"/>
                <w:szCs w:val="22"/>
                <w:lang w:val="en-US"/>
              </w:rPr>
              <w:t>NVIDIA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GeForce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GT</w:t>
            </w:r>
            <w:r w:rsidRPr="00D52C39">
              <w:rPr>
                <w:sz w:val="22"/>
                <w:szCs w:val="22"/>
              </w:rPr>
              <w:t xml:space="preserve"> 710/Монитор. </w:t>
            </w:r>
            <w:r w:rsidRPr="00D52C39">
              <w:rPr>
                <w:sz w:val="22"/>
                <w:szCs w:val="22"/>
                <w:lang w:val="en-US"/>
              </w:rPr>
              <w:t>DELL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S</w:t>
            </w:r>
            <w:r w:rsidRPr="00D52C39">
              <w:rPr>
                <w:sz w:val="22"/>
                <w:szCs w:val="22"/>
              </w:rPr>
              <w:t>2218</w:t>
            </w:r>
            <w:r w:rsidRPr="00D52C39">
              <w:rPr>
                <w:sz w:val="22"/>
                <w:szCs w:val="22"/>
                <w:lang w:val="en-US"/>
              </w:rPr>
              <w:t>H</w:t>
            </w:r>
            <w:r w:rsidRPr="00D52C39">
              <w:rPr>
                <w:sz w:val="22"/>
                <w:szCs w:val="22"/>
              </w:rPr>
              <w:t xml:space="preserve"> - 17 </w:t>
            </w:r>
            <w:proofErr w:type="gramStart"/>
            <w:r w:rsidRPr="00D52C39">
              <w:rPr>
                <w:sz w:val="22"/>
                <w:szCs w:val="22"/>
              </w:rPr>
              <w:t>шт.,</w:t>
            </w:r>
            <w:proofErr w:type="gramEnd"/>
            <w:r w:rsidRPr="00D52C39">
              <w:rPr>
                <w:sz w:val="22"/>
                <w:szCs w:val="22"/>
              </w:rPr>
              <w:t xml:space="preserve"> Точка беспроводного доступа </w:t>
            </w:r>
            <w:r w:rsidRPr="00D52C39">
              <w:rPr>
                <w:sz w:val="22"/>
                <w:szCs w:val="22"/>
                <w:lang w:val="en-US"/>
              </w:rPr>
              <w:t>Wi</w:t>
            </w:r>
            <w:r w:rsidRPr="00D52C39">
              <w:rPr>
                <w:sz w:val="22"/>
                <w:szCs w:val="22"/>
              </w:rPr>
              <w:t>-</w:t>
            </w:r>
            <w:r w:rsidRPr="00D52C39">
              <w:rPr>
                <w:sz w:val="22"/>
                <w:szCs w:val="22"/>
                <w:lang w:val="en-US"/>
              </w:rPr>
              <w:t>Fi</w:t>
            </w:r>
            <w:r w:rsidRPr="00D52C39">
              <w:rPr>
                <w:sz w:val="22"/>
                <w:szCs w:val="22"/>
              </w:rPr>
              <w:t xml:space="preserve"> Тип1 </w:t>
            </w:r>
            <w:r w:rsidRPr="00D52C39">
              <w:rPr>
                <w:sz w:val="22"/>
                <w:szCs w:val="22"/>
                <w:lang w:val="en-US"/>
              </w:rPr>
              <w:t>UBIQUITI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UAP</w:t>
            </w:r>
            <w:r w:rsidRPr="00D52C39">
              <w:rPr>
                <w:sz w:val="22"/>
                <w:szCs w:val="22"/>
              </w:rPr>
              <w:t>-</w:t>
            </w:r>
            <w:r w:rsidRPr="00D52C39">
              <w:rPr>
                <w:sz w:val="22"/>
                <w:szCs w:val="22"/>
                <w:lang w:val="en-US"/>
              </w:rPr>
              <w:t>AC</w:t>
            </w:r>
            <w:r w:rsidRPr="00D52C39">
              <w:rPr>
                <w:sz w:val="22"/>
                <w:szCs w:val="22"/>
              </w:rPr>
              <w:t>-</w:t>
            </w:r>
            <w:r w:rsidRPr="00D52C39">
              <w:rPr>
                <w:sz w:val="22"/>
                <w:szCs w:val="22"/>
                <w:lang w:val="en-US"/>
              </w:rPr>
              <w:t>PRO</w:t>
            </w:r>
            <w:r w:rsidRPr="00D52C3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2C39" w14:paraId="421A6A64" w14:textId="77777777" w:rsidTr="008416EB">
        <w:tc>
          <w:tcPr>
            <w:tcW w:w="7797" w:type="dxa"/>
            <w:shd w:val="clear" w:color="auto" w:fill="auto"/>
          </w:tcPr>
          <w:p w14:paraId="2506BA1C" w14:textId="7777777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C39">
              <w:rPr>
                <w:sz w:val="22"/>
                <w:szCs w:val="22"/>
              </w:rPr>
              <w:t>комплексом</w:t>
            </w:r>
            <w:proofErr w:type="gramStart"/>
            <w:r w:rsidRPr="00D52C39">
              <w:rPr>
                <w:sz w:val="22"/>
                <w:szCs w:val="22"/>
              </w:rPr>
              <w:t>.С</w:t>
            </w:r>
            <w:proofErr w:type="gramEnd"/>
            <w:r w:rsidRPr="00D52C39">
              <w:rPr>
                <w:sz w:val="22"/>
                <w:szCs w:val="22"/>
              </w:rPr>
              <w:t>пециализированная</w:t>
            </w:r>
            <w:proofErr w:type="spellEnd"/>
            <w:r w:rsidRPr="00D52C3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D52C39">
              <w:rPr>
                <w:sz w:val="22"/>
                <w:szCs w:val="22"/>
              </w:rPr>
              <w:t>колесиках</w:t>
            </w:r>
            <w:proofErr w:type="gramEnd"/>
            <w:r w:rsidRPr="00D52C39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D52C39">
              <w:rPr>
                <w:sz w:val="22"/>
                <w:szCs w:val="22"/>
              </w:rPr>
              <w:t>обьявлений</w:t>
            </w:r>
            <w:proofErr w:type="spellEnd"/>
            <w:r w:rsidRPr="00D52C39">
              <w:rPr>
                <w:sz w:val="22"/>
                <w:szCs w:val="22"/>
              </w:rPr>
              <w:t xml:space="preserve"> 1шт., жалюзи 2шт., Компьютер </w:t>
            </w:r>
            <w:r w:rsidRPr="00D52C39">
              <w:rPr>
                <w:sz w:val="22"/>
                <w:szCs w:val="22"/>
                <w:lang w:val="en-US"/>
              </w:rPr>
              <w:t>Intel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I</w:t>
            </w:r>
            <w:r w:rsidRPr="00D52C39">
              <w:rPr>
                <w:sz w:val="22"/>
                <w:szCs w:val="22"/>
              </w:rPr>
              <w:t>5-7400/16</w:t>
            </w:r>
            <w:r w:rsidRPr="00D52C39">
              <w:rPr>
                <w:sz w:val="22"/>
                <w:szCs w:val="22"/>
                <w:lang w:val="en-US"/>
              </w:rPr>
              <w:t>Gb</w:t>
            </w:r>
            <w:r w:rsidRPr="00D52C39">
              <w:rPr>
                <w:sz w:val="22"/>
                <w:szCs w:val="22"/>
              </w:rPr>
              <w:t>/1</w:t>
            </w:r>
            <w:r w:rsidRPr="00D52C39">
              <w:rPr>
                <w:sz w:val="22"/>
                <w:szCs w:val="22"/>
                <w:lang w:val="en-US"/>
              </w:rPr>
              <w:t>Tb</w:t>
            </w:r>
            <w:r w:rsidRPr="00D52C39">
              <w:rPr>
                <w:sz w:val="22"/>
                <w:szCs w:val="22"/>
              </w:rPr>
              <w:t xml:space="preserve">/ видеокарта </w:t>
            </w:r>
            <w:r w:rsidRPr="00D52C39">
              <w:rPr>
                <w:sz w:val="22"/>
                <w:szCs w:val="22"/>
                <w:lang w:val="en-US"/>
              </w:rPr>
              <w:t>NVIDIA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GeForce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GT</w:t>
            </w:r>
            <w:r w:rsidRPr="00D52C39">
              <w:rPr>
                <w:sz w:val="22"/>
                <w:szCs w:val="22"/>
              </w:rPr>
              <w:t xml:space="preserve"> 710/Монитор. </w:t>
            </w:r>
            <w:r w:rsidRPr="00D52C39">
              <w:rPr>
                <w:sz w:val="22"/>
                <w:szCs w:val="22"/>
                <w:lang w:val="en-US"/>
              </w:rPr>
              <w:t>DELL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S</w:t>
            </w:r>
            <w:r w:rsidRPr="00D52C39">
              <w:rPr>
                <w:sz w:val="22"/>
                <w:szCs w:val="22"/>
              </w:rPr>
              <w:t>2218</w:t>
            </w:r>
            <w:r w:rsidRPr="00D52C39">
              <w:rPr>
                <w:sz w:val="22"/>
                <w:szCs w:val="22"/>
                <w:lang w:val="en-US"/>
              </w:rPr>
              <w:t>H</w:t>
            </w:r>
            <w:r w:rsidRPr="00D52C39">
              <w:rPr>
                <w:sz w:val="22"/>
                <w:szCs w:val="22"/>
              </w:rPr>
              <w:t xml:space="preserve"> - 25 шт., Интерактивная доска </w:t>
            </w:r>
            <w:r w:rsidRPr="00D52C39">
              <w:rPr>
                <w:sz w:val="22"/>
                <w:szCs w:val="22"/>
                <w:lang w:val="en-US"/>
              </w:rPr>
              <w:t>SMARTB</w:t>
            </w:r>
            <w:r w:rsidRPr="00D52C39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D52C3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Switch</w:t>
            </w:r>
            <w:r w:rsidRPr="00D52C39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D52C39">
              <w:rPr>
                <w:sz w:val="22"/>
                <w:szCs w:val="22"/>
                <w:lang w:val="en-US"/>
              </w:rPr>
              <w:t>Sun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Ray</w:t>
            </w:r>
            <w:r w:rsidRPr="00D52C39">
              <w:rPr>
                <w:sz w:val="22"/>
                <w:szCs w:val="22"/>
              </w:rPr>
              <w:t xml:space="preserve"> 2 </w:t>
            </w:r>
            <w:r w:rsidRPr="00D52C39">
              <w:rPr>
                <w:sz w:val="22"/>
                <w:szCs w:val="22"/>
                <w:lang w:val="en-US"/>
              </w:rPr>
              <w:t>client</w:t>
            </w:r>
            <w:r w:rsidRPr="00D52C39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1E7926" w14:textId="7777777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2C39" w14:paraId="45A89A9A" w14:textId="77777777" w:rsidTr="008416EB">
        <w:tc>
          <w:tcPr>
            <w:tcW w:w="7797" w:type="dxa"/>
            <w:shd w:val="clear" w:color="auto" w:fill="auto"/>
          </w:tcPr>
          <w:p w14:paraId="0A705207" w14:textId="7777777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C3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2C39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D52C39">
              <w:rPr>
                <w:sz w:val="22"/>
                <w:szCs w:val="22"/>
                <w:lang w:val="en-US"/>
              </w:rPr>
              <w:t>HP</w:t>
            </w:r>
            <w:r w:rsidRPr="00D52C39">
              <w:rPr>
                <w:sz w:val="22"/>
                <w:szCs w:val="22"/>
              </w:rPr>
              <w:t xml:space="preserve"> 250 </w:t>
            </w:r>
            <w:r w:rsidRPr="00D52C39">
              <w:rPr>
                <w:sz w:val="22"/>
                <w:szCs w:val="22"/>
                <w:lang w:val="en-US"/>
              </w:rPr>
              <w:t>G</w:t>
            </w:r>
            <w:r w:rsidRPr="00D52C39">
              <w:rPr>
                <w:sz w:val="22"/>
                <w:szCs w:val="22"/>
              </w:rPr>
              <w:t>6 1</w:t>
            </w:r>
            <w:r w:rsidRPr="00D52C39">
              <w:rPr>
                <w:sz w:val="22"/>
                <w:szCs w:val="22"/>
                <w:lang w:val="en-US"/>
              </w:rPr>
              <w:t>WY</w:t>
            </w:r>
            <w:r w:rsidRPr="00D52C39">
              <w:rPr>
                <w:sz w:val="22"/>
                <w:szCs w:val="22"/>
              </w:rPr>
              <w:t>58</w:t>
            </w:r>
            <w:r w:rsidRPr="00D52C39">
              <w:rPr>
                <w:sz w:val="22"/>
                <w:szCs w:val="22"/>
                <w:lang w:val="en-US"/>
              </w:rPr>
              <w:t>EA</w:t>
            </w:r>
            <w:r w:rsidRPr="00D52C39">
              <w:rPr>
                <w:sz w:val="22"/>
                <w:szCs w:val="22"/>
              </w:rPr>
              <w:t xml:space="preserve">, Мультимедийный проектор </w:t>
            </w:r>
            <w:r w:rsidRPr="00D52C39">
              <w:rPr>
                <w:sz w:val="22"/>
                <w:szCs w:val="22"/>
                <w:lang w:val="en-US"/>
              </w:rPr>
              <w:t>LG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PF</w:t>
            </w:r>
            <w:r w:rsidRPr="00D52C39">
              <w:rPr>
                <w:sz w:val="22"/>
                <w:szCs w:val="22"/>
              </w:rPr>
              <w:t>1500</w:t>
            </w:r>
            <w:r w:rsidRPr="00D52C39">
              <w:rPr>
                <w:sz w:val="22"/>
                <w:szCs w:val="22"/>
                <w:lang w:val="en-US"/>
              </w:rPr>
              <w:t>G</w:t>
            </w:r>
            <w:r w:rsidRPr="00D52C3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0785E7" w14:textId="7777777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2C39" w14:paraId="2F95BA90" w14:textId="77777777" w:rsidTr="008416EB">
        <w:tc>
          <w:tcPr>
            <w:tcW w:w="7797" w:type="dxa"/>
            <w:shd w:val="clear" w:color="auto" w:fill="auto"/>
          </w:tcPr>
          <w:p w14:paraId="703FDBCF" w14:textId="7777777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2C39">
              <w:rPr>
                <w:sz w:val="22"/>
                <w:szCs w:val="22"/>
              </w:rPr>
              <w:t>комплексом</w:t>
            </w:r>
            <w:proofErr w:type="gramStart"/>
            <w:r w:rsidRPr="00D52C39">
              <w:rPr>
                <w:sz w:val="22"/>
                <w:szCs w:val="22"/>
              </w:rPr>
              <w:t>.С</w:t>
            </w:r>
            <w:proofErr w:type="gramEnd"/>
            <w:r w:rsidRPr="00D52C39">
              <w:rPr>
                <w:sz w:val="22"/>
                <w:szCs w:val="22"/>
              </w:rPr>
              <w:t>пециализированная</w:t>
            </w:r>
            <w:proofErr w:type="spellEnd"/>
            <w:r w:rsidRPr="00D52C3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52C3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52C3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x</w:t>
            </w:r>
            <w:r w:rsidRPr="00D52C39">
              <w:rPr>
                <w:sz w:val="22"/>
                <w:szCs w:val="22"/>
              </w:rPr>
              <w:t xml:space="preserve">2 </w:t>
            </w:r>
            <w:r w:rsidRPr="00D52C39">
              <w:rPr>
                <w:sz w:val="22"/>
                <w:szCs w:val="22"/>
                <w:lang w:val="en-US"/>
              </w:rPr>
              <w:t>g</w:t>
            </w:r>
            <w:r w:rsidRPr="00D52C39">
              <w:rPr>
                <w:sz w:val="22"/>
                <w:szCs w:val="22"/>
              </w:rPr>
              <w:t>3250 /8</w:t>
            </w:r>
            <w:r w:rsidRPr="00D52C39">
              <w:rPr>
                <w:sz w:val="22"/>
                <w:szCs w:val="22"/>
                <w:lang w:val="en-US"/>
              </w:rPr>
              <w:t>Gb</w:t>
            </w:r>
            <w:r w:rsidRPr="00D52C39">
              <w:rPr>
                <w:sz w:val="22"/>
                <w:szCs w:val="22"/>
              </w:rPr>
              <w:t>/500</w:t>
            </w:r>
            <w:proofErr w:type="spellStart"/>
            <w:r w:rsidRPr="00D52C3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2C39">
              <w:rPr>
                <w:sz w:val="22"/>
                <w:szCs w:val="22"/>
              </w:rPr>
              <w:t xml:space="preserve">/ </w:t>
            </w:r>
            <w:proofErr w:type="spellStart"/>
            <w:r w:rsidRPr="00D52C3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52C39">
              <w:rPr>
                <w:sz w:val="22"/>
                <w:szCs w:val="22"/>
              </w:rPr>
              <w:t xml:space="preserve"> 21.5') - 1 шт., Компьютер </w:t>
            </w:r>
            <w:r w:rsidRPr="00D52C39">
              <w:rPr>
                <w:sz w:val="22"/>
                <w:szCs w:val="22"/>
                <w:lang w:val="en-US"/>
              </w:rPr>
              <w:t>Intel</w:t>
            </w:r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X</w:t>
            </w:r>
            <w:r w:rsidRPr="00D52C39">
              <w:rPr>
                <w:sz w:val="22"/>
                <w:szCs w:val="22"/>
              </w:rPr>
              <w:t xml:space="preserve">2 </w:t>
            </w:r>
            <w:r w:rsidRPr="00D52C39">
              <w:rPr>
                <w:sz w:val="22"/>
                <w:szCs w:val="22"/>
                <w:lang w:val="en-US"/>
              </w:rPr>
              <w:t>G</w:t>
            </w:r>
            <w:r w:rsidRPr="00D52C39">
              <w:rPr>
                <w:sz w:val="22"/>
                <w:szCs w:val="22"/>
              </w:rPr>
              <w:t xml:space="preserve">3420/8 </w:t>
            </w:r>
            <w:r w:rsidRPr="00D52C39">
              <w:rPr>
                <w:sz w:val="22"/>
                <w:szCs w:val="22"/>
                <w:lang w:val="en-US"/>
              </w:rPr>
              <w:t>Gb</w:t>
            </w:r>
            <w:r w:rsidRPr="00D52C39">
              <w:rPr>
                <w:sz w:val="22"/>
                <w:szCs w:val="22"/>
              </w:rPr>
              <w:t xml:space="preserve">/500 </w:t>
            </w:r>
            <w:r w:rsidRPr="00D52C39">
              <w:rPr>
                <w:sz w:val="22"/>
                <w:szCs w:val="22"/>
                <w:lang w:val="en-US"/>
              </w:rPr>
              <w:t>HDD</w:t>
            </w:r>
            <w:r w:rsidRPr="00D52C39">
              <w:rPr>
                <w:sz w:val="22"/>
                <w:szCs w:val="22"/>
              </w:rPr>
              <w:t>/</w:t>
            </w:r>
            <w:r w:rsidRPr="00D52C39">
              <w:rPr>
                <w:sz w:val="22"/>
                <w:szCs w:val="22"/>
                <w:lang w:val="en-US"/>
              </w:rPr>
              <w:t>PHILIPS</w:t>
            </w:r>
            <w:r w:rsidRPr="00D52C39">
              <w:rPr>
                <w:sz w:val="22"/>
                <w:szCs w:val="22"/>
              </w:rPr>
              <w:t xml:space="preserve"> 200</w:t>
            </w:r>
            <w:r w:rsidRPr="00D52C39">
              <w:rPr>
                <w:sz w:val="22"/>
                <w:szCs w:val="22"/>
                <w:lang w:val="en-US"/>
              </w:rPr>
              <w:t>V</w:t>
            </w:r>
            <w:r w:rsidRPr="00D52C39">
              <w:rPr>
                <w:sz w:val="22"/>
                <w:szCs w:val="22"/>
              </w:rPr>
              <w:t xml:space="preserve">4- 23 шт., Ноутбук </w:t>
            </w:r>
            <w:r w:rsidRPr="00D52C39">
              <w:rPr>
                <w:sz w:val="22"/>
                <w:szCs w:val="22"/>
                <w:lang w:val="en-US"/>
              </w:rPr>
              <w:t>HP</w:t>
            </w:r>
            <w:r w:rsidRPr="00D52C39">
              <w:rPr>
                <w:sz w:val="22"/>
                <w:szCs w:val="22"/>
              </w:rPr>
              <w:t xml:space="preserve"> 250 </w:t>
            </w:r>
            <w:r w:rsidRPr="00D52C39">
              <w:rPr>
                <w:sz w:val="22"/>
                <w:szCs w:val="22"/>
                <w:lang w:val="en-US"/>
              </w:rPr>
              <w:t>G</w:t>
            </w:r>
            <w:r w:rsidRPr="00D52C39">
              <w:rPr>
                <w:sz w:val="22"/>
                <w:szCs w:val="22"/>
              </w:rPr>
              <w:t>6 1</w:t>
            </w:r>
            <w:r w:rsidRPr="00D52C39">
              <w:rPr>
                <w:sz w:val="22"/>
                <w:szCs w:val="22"/>
                <w:lang w:val="en-US"/>
              </w:rPr>
              <w:t>WY</w:t>
            </w:r>
            <w:r w:rsidRPr="00D52C39">
              <w:rPr>
                <w:sz w:val="22"/>
                <w:szCs w:val="22"/>
              </w:rPr>
              <w:t>58</w:t>
            </w:r>
            <w:r w:rsidRPr="00D52C39">
              <w:rPr>
                <w:sz w:val="22"/>
                <w:szCs w:val="22"/>
                <w:lang w:val="en-US"/>
              </w:rPr>
              <w:t>EA</w:t>
            </w:r>
            <w:r w:rsidRPr="00D52C39">
              <w:rPr>
                <w:sz w:val="22"/>
                <w:szCs w:val="22"/>
              </w:rPr>
              <w:t xml:space="preserve"> -2</w:t>
            </w:r>
            <w:proofErr w:type="gramEnd"/>
            <w:r w:rsidRPr="00D52C39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D52C3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2C39">
              <w:rPr>
                <w:sz w:val="22"/>
                <w:szCs w:val="22"/>
              </w:rPr>
              <w:t xml:space="preserve"> </w:t>
            </w:r>
            <w:r w:rsidRPr="00D52C39">
              <w:rPr>
                <w:sz w:val="22"/>
                <w:szCs w:val="22"/>
                <w:lang w:val="en-US"/>
              </w:rPr>
              <w:t>x</w:t>
            </w:r>
            <w:r w:rsidRPr="00D52C3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E09A8B" w14:textId="77777777" w:rsidR="002C735C" w:rsidRPr="00D52C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2C3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77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7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7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77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Предмет, методы и задачи курса «Тихоокеанский вектор международного сотрудничества»</w:t>
            </w:r>
          </w:p>
        </w:tc>
      </w:tr>
      <w:tr w:rsidR="009E6058" w14:paraId="5A94343F" w14:textId="77777777" w:rsidTr="00F00293">
        <w:tc>
          <w:tcPr>
            <w:tcW w:w="562" w:type="dxa"/>
          </w:tcPr>
          <w:p w14:paraId="1E22E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1DB421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Приоритетные направления внешней политики РФ. Упрочение отношений всеобъемлющего партнёрства с КНР и другими странами АТР</w:t>
            </w:r>
          </w:p>
        </w:tc>
      </w:tr>
      <w:tr w:rsidR="009E6058" w14:paraId="7EC246B4" w14:textId="77777777" w:rsidTr="00F00293">
        <w:tc>
          <w:tcPr>
            <w:tcW w:w="562" w:type="dxa"/>
          </w:tcPr>
          <w:p w14:paraId="02A54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E405E1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Особенности интеграционных процессов в Тихоокеанском регионе</w:t>
            </w:r>
          </w:p>
        </w:tc>
      </w:tr>
      <w:tr w:rsidR="009E6058" w14:paraId="50881971" w14:textId="77777777" w:rsidTr="00F00293">
        <w:tc>
          <w:tcPr>
            <w:tcW w:w="562" w:type="dxa"/>
          </w:tcPr>
          <w:p w14:paraId="7E1F6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C7D020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формирования Ассоциации государств Юго-Восточной Азии (АСЕАН).</w:t>
            </w:r>
          </w:p>
        </w:tc>
      </w:tr>
      <w:tr w:rsidR="009E6058" w14:paraId="26331317" w14:textId="77777777" w:rsidTr="00F00293">
        <w:tc>
          <w:tcPr>
            <w:tcW w:w="562" w:type="dxa"/>
          </w:tcPr>
          <w:p w14:paraId="1044D8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29AF33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Региональный форум АСЕАН (РФА) Основные соглашения.</w:t>
            </w:r>
          </w:p>
        </w:tc>
      </w:tr>
      <w:tr w:rsidR="009E6058" w14:paraId="7F133719" w14:textId="77777777" w:rsidTr="00F00293">
        <w:tc>
          <w:tcPr>
            <w:tcW w:w="562" w:type="dxa"/>
          </w:tcPr>
          <w:p w14:paraId="10703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35192A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 xml:space="preserve">Меры по достижению </w:t>
            </w:r>
            <w:proofErr w:type="spellStart"/>
            <w:r w:rsidRPr="00D52C39">
              <w:rPr>
                <w:sz w:val="23"/>
                <w:szCs w:val="23"/>
              </w:rPr>
              <w:t>АСЕАНовского</w:t>
            </w:r>
            <w:proofErr w:type="spellEnd"/>
            <w:r w:rsidRPr="00D52C39">
              <w:rPr>
                <w:sz w:val="23"/>
                <w:szCs w:val="23"/>
              </w:rPr>
              <w:t xml:space="preserve"> экономического сообщества: единого рынка труда и услуг, капитала и перемещения квалифицированной рабочей силы.</w:t>
            </w:r>
          </w:p>
        </w:tc>
      </w:tr>
      <w:tr w:rsidR="009E6058" w14:paraId="61A51DB8" w14:textId="77777777" w:rsidTr="00F00293">
        <w:tc>
          <w:tcPr>
            <w:tcW w:w="562" w:type="dxa"/>
          </w:tcPr>
          <w:p w14:paraId="1F35A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781406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Современный состав АСЕАН и страны-кандидаты. Угрозы безопасности АСЕАН при вступлении Восточного Тимора.</w:t>
            </w:r>
          </w:p>
        </w:tc>
      </w:tr>
      <w:tr w:rsidR="009E6058" w14:paraId="20E8AD40" w14:textId="77777777" w:rsidTr="00F00293">
        <w:tc>
          <w:tcPr>
            <w:tcW w:w="562" w:type="dxa"/>
          </w:tcPr>
          <w:p w14:paraId="1671F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6F464C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Влияние интеграционных процессов на взаимные экономические связи стран АСЕАН</w:t>
            </w:r>
          </w:p>
        </w:tc>
      </w:tr>
      <w:tr w:rsidR="009E6058" w14:paraId="439AF1B6" w14:textId="77777777" w:rsidTr="00F00293">
        <w:tc>
          <w:tcPr>
            <w:tcW w:w="562" w:type="dxa"/>
          </w:tcPr>
          <w:p w14:paraId="194B29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37DFE8A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Современные тренды и потенциал сотрудничества РФ и АСЕАН</w:t>
            </w:r>
          </w:p>
        </w:tc>
      </w:tr>
      <w:tr w:rsidR="009E6058" w14:paraId="2E8A3A2F" w14:textId="77777777" w:rsidTr="00F00293">
        <w:tc>
          <w:tcPr>
            <w:tcW w:w="562" w:type="dxa"/>
          </w:tcPr>
          <w:p w14:paraId="2A37BD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76B683A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Позиции РФ во внешнеторговом сотрудничестве стран АСЕАН</w:t>
            </w:r>
          </w:p>
        </w:tc>
      </w:tr>
      <w:tr w:rsidR="009E6058" w14:paraId="51527F3D" w14:textId="77777777" w:rsidTr="00F00293">
        <w:tc>
          <w:tcPr>
            <w:tcW w:w="562" w:type="dxa"/>
          </w:tcPr>
          <w:p w14:paraId="07E6F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B82AE6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 xml:space="preserve">История формирования </w:t>
            </w:r>
            <w:proofErr w:type="spellStart"/>
            <w:r w:rsidRPr="00D52C39">
              <w:rPr>
                <w:sz w:val="23"/>
                <w:szCs w:val="23"/>
              </w:rPr>
              <w:t>субрегиона</w:t>
            </w:r>
            <w:proofErr w:type="spellEnd"/>
            <w:r w:rsidRPr="00D52C39">
              <w:rPr>
                <w:sz w:val="23"/>
                <w:szCs w:val="23"/>
              </w:rPr>
              <w:t xml:space="preserve"> Большого Меконга (СБМ) и его состав. Геоэкономическое и геополитическое значение СБМ и его основные проблемы развития</w:t>
            </w:r>
          </w:p>
        </w:tc>
      </w:tr>
      <w:tr w:rsidR="009E6058" w14:paraId="30FFBE08" w14:textId="77777777" w:rsidTr="00F00293">
        <w:tc>
          <w:tcPr>
            <w:tcW w:w="562" w:type="dxa"/>
          </w:tcPr>
          <w:p w14:paraId="64E81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D99396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 xml:space="preserve">Проекты развития </w:t>
            </w:r>
            <w:proofErr w:type="spellStart"/>
            <w:r w:rsidRPr="00D52C39">
              <w:rPr>
                <w:sz w:val="23"/>
                <w:szCs w:val="23"/>
              </w:rPr>
              <w:t>субрегиона</w:t>
            </w:r>
            <w:proofErr w:type="spellEnd"/>
            <w:r w:rsidRPr="00D52C39">
              <w:rPr>
                <w:sz w:val="23"/>
                <w:szCs w:val="23"/>
              </w:rPr>
              <w:t xml:space="preserve"> Большого Меконга («Большая тройка» институтов развития).</w:t>
            </w:r>
          </w:p>
        </w:tc>
      </w:tr>
      <w:tr w:rsidR="009E6058" w14:paraId="6F50938F" w14:textId="77777777" w:rsidTr="00F00293">
        <w:tc>
          <w:tcPr>
            <w:tcW w:w="562" w:type="dxa"/>
          </w:tcPr>
          <w:p w14:paraId="5E29F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3E47AE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 xml:space="preserve">Стратегии крупных держав в </w:t>
            </w:r>
            <w:proofErr w:type="spellStart"/>
            <w:r w:rsidRPr="00D52C39">
              <w:rPr>
                <w:sz w:val="23"/>
                <w:szCs w:val="23"/>
              </w:rPr>
              <w:t>субрегионе</w:t>
            </w:r>
            <w:proofErr w:type="spellEnd"/>
            <w:r w:rsidRPr="00D52C39">
              <w:rPr>
                <w:sz w:val="23"/>
                <w:szCs w:val="23"/>
              </w:rPr>
              <w:t xml:space="preserve"> Большого Меконга (КНР и США)</w:t>
            </w:r>
          </w:p>
        </w:tc>
      </w:tr>
      <w:tr w:rsidR="009E6058" w14:paraId="1B1848FB" w14:textId="77777777" w:rsidTr="00F00293">
        <w:tc>
          <w:tcPr>
            <w:tcW w:w="562" w:type="dxa"/>
          </w:tcPr>
          <w:p w14:paraId="0139BB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D637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2C39">
              <w:rPr>
                <w:sz w:val="23"/>
                <w:szCs w:val="23"/>
              </w:rPr>
              <w:t xml:space="preserve">Создание организации Азиатско-Тихоокеанского экономическое сотрудничество (АТЭС). </w:t>
            </w:r>
            <w:proofErr w:type="spellStart"/>
            <w:r>
              <w:rPr>
                <w:sz w:val="23"/>
                <w:szCs w:val="23"/>
                <w:lang w:val="en-US"/>
              </w:rPr>
              <w:t>Цель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АТЭС</w:t>
            </w:r>
          </w:p>
        </w:tc>
      </w:tr>
      <w:tr w:rsidR="009E6058" w14:paraId="1C605BE2" w14:textId="77777777" w:rsidTr="00F00293">
        <w:tc>
          <w:tcPr>
            <w:tcW w:w="562" w:type="dxa"/>
          </w:tcPr>
          <w:p w14:paraId="0DB48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9229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Россия в АТЭС</w:t>
            </w:r>
          </w:p>
        </w:tc>
      </w:tr>
      <w:tr w:rsidR="009E6058" w14:paraId="0180EF83" w14:textId="77777777" w:rsidTr="00F00293">
        <w:tc>
          <w:tcPr>
            <w:tcW w:w="562" w:type="dxa"/>
          </w:tcPr>
          <w:p w14:paraId="37B1A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6CA8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Шанхайская организация сотрудничества (ШОС)</w:t>
            </w:r>
          </w:p>
        </w:tc>
      </w:tr>
      <w:tr w:rsidR="009E6058" w14:paraId="36D321BD" w14:textId="77777777" w:rsidTr="00F00293">
        <w:tc>
          <w:tcPr>
            <w:tcW w:w="562" w:type="dxa"/>
          </w:tcPr>
          <w:p w14:paraId="4A711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EA8A93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 xml:space="preserve">Новые интеграционные </w:t>
            </w:r>
            <w:proofErr w:type="spellStart"/>
            <w:r w:rsidRPr="00D52C39">
              <w:rPr>
                <w:sz w:val="23"/>
                <w:szCs w:val="23"/>
              </w:rPr>
              <w:t>мегапроекты</w:t>
            </w:r>
            <w:proofErr w:type="spellEnd"/>
            <w:r w:rsidRPr="00D52C39">
              <w:rPr>
                <w:sz w:val="23"/>
                <w:szCs w:val="23"/>
              </w:rPr>
              <w:t xml:space="preserve"> с участием стран АТР</w:t>
            </w:r>
          </w:p>
        </w:tc>
      </w:tr>
      <w:tr w:rsidR="009E6058" w14:paraId="71CF121E" w14:textId="77777777" w:rsidTr="00F00293">
        <w:tc>
          <w:tcPr>
            <w:tcW w:w="562" w:type="dxa"/>
          </w:tcPr>
          <w:p w14:paraId="5CC21E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20F7CC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Участие РФ в политических и экономических объединениях стран АТР.</w:t>
            </w:r>
          </w:p>
        </w:tc>
      </w:tr>
      <w:tr w:rsidR="009E6058" w14:paraId="4F10BDFA" w14:textId="77777777" w:rsidTr="00F00293">
        <w:tc>
          <w:tcPr>
            <w:tcW w:w="562" w:type="dxa"/>
          </w:tcPr>
          <w:p w14:paraId="2FF6ED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118B10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взаимоотношений России и стран АТР.</w:t>
            </w:r>
          </w:p>
        </w:tc>
      </w:tr>
      <w:tr w:rsidR="009E6058" w14:paraId="50699B09" w14:textId="77777777" w:rsidTr="00F00293">
        <w:tc>
          <w:tcPr>
            <w:tcW w:w="562" w:type="dxa"/>
          </w:tcPr>
          <w:p w14:paraId="5054F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7DACFFA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Взаимоотношения России и стран АТР: Российская Империя, СССР и страны АТР.</w:t>
            </w:r>
          </w:p>
        </w:tc>
      </w:tr>
      <w:tr w:rsidR="009E6058" w14:paraId="4C65953D" w14:textId="77777777" w:rsidTr="00F00293">
        <w:tc>
          <w:tcPr>
            <w:tcW w:w="562" w:type="dxa"/>
          </w:tcPr>
          <w:p w14:paraId="7E6D9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C8BF74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формирования государственных границ между РФ  и Японией</w:t>
            </w:r>
          </w:p>
        </w:tc>
      </w:tr>
      <w:tr w:rsidR="009E6058" w14:paraId="587DB437" w14:textId="77777777" w:rsidTr="00F00293">
        <w:tc>
          <w:tcPr>
            <w:tcW w:w="562" w:type="dxa"/>
          </w:tcPr>
          <w:p w14:paraId="701B2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C80E929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формирования государственных границ между РФ и Китаем.</w:t>
            </w:r>
          </w:p>
        </w:tc>
      </w:tr>
      <w:tr w:rsidR="009E6058" w14:paraId="52153AE1" w14:textId="77777777" w:rsidTr="00F00293">
        <w:tc>
          <w:tcPr>
            <w:tcW w:w="562" w:type="dxa"/>
          </w:tcPr>
          <w:p w14:paraId="69779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22E76E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Экономическое сотрудничестве РФ и стран АТР.</w:t>
            </w:r>
          </w:p>
        </w:tc>
      </w:tr>
      <w:tr w:rsidR="009E6058" w14:paraId="0BA1E797" w14:textId="77777777" w:rsidTr="00F00293">
        <w:tc>
          <w:tcPr>
            <w:tcW w:w="562" w:type="dxa"/>
          </w:tcPr>
          <w:p w14:paraId="1380B4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941978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Политическое сотрудничество России и стран АТР</w:t>
            </w:r>
          </w:p>
        </w:tc>
      </w:tr>
      <w:tr w:rsidR="009E6058" w14:paraId="7FA6A00F" w14:textId="77777777" w:rsidTr="00F00293">
        <w:tc>
          <w:tcPr>
            <w:tcW w:w="562" w:type="dxa"/>
          </w:tcPr>
          <w:p w14:paraId="5D3E3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766D92F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экономических взаимоотношений РФ с Китаем</w:t>
            </w:r>
          </w:p>
        </w:tc>
      </w:tr>
      <w:tr w:rsidR="009E6058" w14:paraId="57B67716" w14:textId="77777777" w:rsidTr="00F00293">
        <w:tc>
          <w:tcPr>
            <w:tcW w:w="562" w:type="dxa"/>
          </w:tcPr>
          <w:p w14:paraId="36576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AF9365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экономических взаимоотношений РФ с Японией</w:t>
            </w:r>
          </w:p>
        </w:tc>
      </w:tr>
      <w:tr w:rsidR="009E6058" w14:paraId="5065322E" w14:textId="77777777" w:rsidTr="00F00293">
        <w:tc>
          <w:tcPr>
            <w:tcW w:w="562" w:type="dxa"/>
          </w:tcPr>
          <w:p w14:paraId="0E0368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C6101F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экономических взаимоотношений РФ с Республикой Корея</w:t>
            </w:r>
          </w:p>
        </w:tc>
      </w:tr>
      <w:tr w:rsidR="009E6058" w14:paraId="7F5128D6" w14:textId="77777777" w:rsidTr="00F00293">
        <w:tc>
          <w:tcPr>
            <w:tcW w:w="562" w:type="dxa"/>
          </w:tcPr>
          <w:p w14:paraId="5542D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00307F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История экономических взаимоотношений РФ с КНДР</w:t>
            </w:r>
          </w:p>
        </w:tc>
      </w:tr>
      <w:tr w:rsidR="009E6058" w14:paraId="12F2B21F" w14:textId="77777777" w:rsidTr="00F00293">
        <w:tc>
          <w:tcPr>
            <w:tcW w:w="562" w:type="dxa"/>
          </w:tcPr>
          <w:p w14:paraId="67989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B871CD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Современное состояние взаимоотношений России с со странами АТР</w:t>
            </w:r>
          </w:p>
        </w:tc>
      </w:tr>
      <w:tr w:rsidR="009E6058" w14:paraId="0C237B0F" w14:textId="77777777" w:rsidTr="00F00293">
        <w:tc>
          <w:tcPr>
            <w:tcW w:w="562" w:type="dxa"/>
          </w:tcPr>
          <w:p w14:paraId="03A81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AB853E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Государственные границы КНР: разрешение международных споров.</w:t>
            </w:r>
          </w:p>
        </w:tc>
      </w:tr>
      <w:tr w:rsidR="009E6058" w14:paraId="58DDFDD3" w14:textId="77777777" w:rsidTr="00F00293">
        <w:tc>
          <w:tcPr>
            <w:tcW w:w="562" w:type="dxa"/>
          </w:tcPr>
          <w:p w14:paraId="4834B8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99BCB96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Урегулирование российско-китайских пограничных споров. Основные документы, регламентирующие сотрудничество России и Китая.</w:t>
            </w:r>
          </w:p>
        </w:tc>
      </w:tr>
      <w:tr w:rsidR="009E6058" w14:paraId="4A1F1A11" w14:textId="77777777" w:rsidTr="00F00293">
        <w:tc>
          <w:tcPr>
            <w:tcW w:w="562" w:type="dxa"/>
          </w:tcPr>
          <w:p w14:paraId="575F7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F1C4FF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Спорные острова Восточно-Китайского и Южно-Китайского морей.</w:t>
            </w:r>
          </w:p>
        </w:tc>
      </w:tr>
      <w:tr w:rsidR="009E6058" w14:paraId="141D8F38" w14:textId="77777777" w:rsidTr="00F00293">
        <w:tc>
          <w:tcPr>
            <w:tcW w:w="562" w:type="dxa"/>
          </w:tcPr>
          <w:p w14:paraId="2637D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747448C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Основные документы, регламентирующие сотрудничество России и Японии</w:t>
            </w:r>
          </w:p>
        </w:tc>
      </w:tr>
      <w:tr w:rsidR="009E6058" w14:paraId="7C0500BC" w14:textId="77777777" w:rsidTr="00F00293">
        <w:tc>
          <w:tcPr>
            <w:tcW w:w="562" w:type="dxa"/>
          </w:tcPr>
          <w:p w14:paraId="4D0C2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6C04E7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Основные документы, регламентирующие сотрудничество России и Республики Корея</w:t>
            </w:r>
          </w:p>
        </w:tc>
      </w:tr>
      <w:tr w:rsidR="009E6058" w14:paraId="1ED8DEE8" w14:textId="77777777" w:rsidTr="00F00293">
        <w:tc>
          <w:tcPr>
            <w:tcW w:w="562" w:type="dxa"/>
          </w:tcPr>
          <w:p w14:paraId="66FA1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81B3BB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Понятия мировой и внешней торговли. Общая характеристика внешней торговли стран АТР.</w:t>
            </w:r>
          </w:p>
        </w:tc>
      </w:tr>
      <w:tr w:rsidR="009E6058" w14:paraId="0799882F" w14:textId="77777777" w:rsidTr="00F00293">
        <w:tc>
          <w:tcPr>
            <w:tcW w:w="562" w:type="dxa"/>
          </w:tcPr>
          <w:p w14:paraId="00EC3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15A7DD2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Глобализация: суть явления, причины, последствия для стран с разным уровнем социально-экономического развития.</w:t>
            </w:r>
          </w:p>
        </w:tc>
      </w:tr>
      <w:tr w:rsidR="009E6058" w14:paraId="37A40342" w14:textId="77777777" w:rsidTr="00F00293">
        <w:tc>
          <w:tcPr>
            <w:tcW w:w="562" w:type="dxa"/>
          </w:tcPr>
          <w:p w14:paraId="280A1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5FEB64A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Страны АТР в мировой экономике</w:t>
            </w:r>
          </w:p>
        </w:tc>
      </w:tr>
      <w:tr w:rsidR="009E6058" w14:paraId="6DC11E30" w14:textId="77777777" w:rsidTr="00F00293">
        <w:tc>
          <w:tcPr>
            <w:tcW w:w="562" w:type="dxa"/>
          </w:tcPr>
          <w:p w14:paraId="2A1DD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57467DB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Динамика, товарная и географическая структура международной торговли в АТР</w:t>
            </w:r>
          </w:p>
        </w:tc>
      </w:tr>
      <w:tr w:rsidR="009E6058" w14:paraId="698AB06B" w14:textId="77777777" w:rsidTr="00F00293">
        <w:tc>
          <w:tcPr>
            <w:tcW w:w="562" w:type="dxa"/>
          </w:tcPr>
          <w:p w14:paraId="24B00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0AD75BE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Причины успеха КНР в международной торговле. Проблемы и вызовы внешней торговли КНР.</w:t>
            </w:r>
          </w:p>
        </w:tc>
      </w:tr>
      <w:tr w:rsidR="009E6058" w14:paraId="3E8ED702" w14:textId="77777777" w:rsidTr="00F00293">
        <w:tc>
          <w:tcPr>
            <w:tcW w:w="562" w:type="dxa"/>
          </w:tcPr>
          <w:p w14:paraId="089EF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50868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2C39">
              <w:rPr>
                <w:sz w:val="23"/>
                <w:szCs w:val="23"/>
              </w:rPr>
              <w:t xml:space="preserve">Внешняя торговля России и КНР (объемы, динамика, товарная и географическая структура).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сотрудничества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AFF3FC6" w14:textId="77777777" w:rsidTr="00F00293">
        <w:tc>
          <w:tcPr>
            <w:tcW w:w="562" w:type="dxa"/>
          </w:tcPr>
          <w:p w14:paraId="08DB4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BCC5DB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Прямые, портфельные и прочие инвестиции (определение, объемы, динамика, страны-экспортеры и страны-реципиенты).</w:t>
            </w:r>
          </w:p>
        </w:tc>
      </w:tr>
      <w:tr w:rsidR="009E6058" w14:paraId="18D532DF" w14:textId="77777777" w:rsidTr="00F00293">
        <w:tc>
          <w:tcPr>
            <w:tcW w:w="562" w:type="dxa"/>
          </w:tcPr>
          <w:p w14:paraId="7D3E4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84CE40A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Инвестиционный рынок стран АТР. Тенденции международного движения ПИИ в Азии.</w:t>
            </w:r>
          </w:p>
        </w:tc>
      </w:tr>
      <w:tr w:rsidR="009E6058" w:rsidRPr="00083D6E" w14:paraId="720F358F" w14:textId="77777777" w:rsidTr="00F00293">
        <w:tc>
          <w:tcPr>
            <w:tcW w:w="562" w:type="dxa"/>
          </w:tcPr>
          <w:p w14:paraId="460D43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DC5E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Рейтинг стран АТР согласно мировым рейтинговым агентствам: Fitch ratings, Moody&amp;#039;s и Standard &amp;amp; Poor&amp;#039;s</w:t>
            </w:r>
          </w:p>
        </w:tc>
      </w:tr>
      <w:tr w:rsidR="009E6058" w14:paraId="774CB40D" w14:textId="77777777" w:rsidTr="00F00293">
        <w:tc>
          <w:tcPr>
            <w:tcW w:w="562" w:type="dxa"/>
          </w:tcPr>
          <w:p w14:paraId="4C86B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61CBB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2C39">
              <w:rPr>
                <w:sz w:val="23"/>
                <w:szCs w:val="23"/>
              </w:rPr>
              <w:t xml:space="preserve">Успехи КНР в привлечении ПИИ. </w:t>
            </w:r>
            <w:proofErr w:type="spellStart"/>
            <w:r>
              <w:rPr>
                <w:sz w:val="23"/>
                <w:szCs w:val="23"/>
                <w:lang w:val="en-US"/>
              </w:rPr>
              <w:t>Китайский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круг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E6058" w14:paraId="7D9D9A39" w14:textId="77777777" w:rsidTr="00F00293">
        <w:tc>
          <w:tcPr>
            <w:tcW w:w="562" w:type="dxa"/>
          </w:tcPr>
          <w:p w14:paraId="54A44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DF867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Гонконг-финансовые ворота КНР</w:t>
            </w:r>
          </w:p>
        </w:tc>
      </w:tr>
      <w:tr w:rsidR="009E6058" w14:paraId="4624FDB0" w14:textId="77777777" w:rsidTr="00F00293">
        <w:tc>
          <w:tcPr>
            <w:tcW w:w="562" w:type="dxa"/>
          </w:tcPr>
          <w:p w14:paraId="22328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6A6C0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2C39">
              <w:rPr>
                <w:sz w:val="23"/>
                <w:szCs w:val="23"/>
              </w:rPr>
              <w:t xml:space="preserve">Успехи Сингапура в привлечении ПИИ.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привлекательности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644618" w14:textId="77777777" w:rsidTr="00F00293">
        <w:tc>
          <w:tcPr>
            <w:tcW w:w="562" w:type="dxa"/>
          </w:tcPr>
          <w:p w14:paraId="14252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0F02FBC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Понятие о свободной экономической зоне (СЭЗ). Особенности функционирования СЭЗ в странах АТР.</w:t>
            </w:r>
          </w:p>
        </w:tc>
      </w:tr>
      <w:tr w:rsidR="009E6058" w14:paraId="7DC074D5" w14:textId="77777777" w:rsidTr="00F00293">
        <w:tc>
          <w:tcPr>
            <w:tcW w:w="562" w:type="dxa"/>
          </w:tcPr>
          <w:p w14:paraId="26E1D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1232EA0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Практика создания специальных экономических зон в Китае.</w:t>
            </w:r>
          </w:p>
        </w:tc>
      </w:tr>
      <w:tr w:rsidR="009E6058" w14:paraId="5F3D8C3E" w14:textId="77777777" w:rsidTr="00F00293">
        <w:tc>
          <w:tcPr>
            <w:tcW w:w="562" w:type="dxa"/>
          </w:tcPr>
          <w:p w14:paraId="5B4EFE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09495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2C39">
              <w:rPr>
                <w:sz w:val="23"/>
                <w:szCs w:val="23"/>
              </w:rPr>
              <w:t xml:space="preserve">Понятие Зон приграничного экономического сотрудничества (ЗПЭС) согласно законодательству КНР и их основные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Численность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ЗПЭС КНР.</w:t>
            </w:r>
          </w:p>
        </w:tc>
      </w:tr>
      <w:tr w:rsidR="009E6058" w14:paraId="51E85206" w14:textId="77777777" w:rsidTr="00F00293">
        <w:tc>
          <w:tcPr>
            <w:tcW w:w="562" w:type="dxa"/>
          </w:tcPr>
          <w:p w14:paraId="573A1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296A85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Общая характеристика Зон приграничного экономического сотрудничества (ЗПЭС) вдоль российско-китайской границы</w:t>
            </w:r>
          </w:p>
        </w:tc>
      </w:tr>
      <w:tr w:rsidR="009E6058" w14:paraId="42EAD3AC" w14:textId="77777777" w:rsidTr="00F00293">
        <w:tc>
          <w:tcPr>
            <w:tcW w:w="562" w:type="dxa"/>
          </w:tcPr>
          <w:p w14:paraId="589F84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AAFBCCC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Сущность и формы международной экономической интеграции.</w:t>
            </w:r>
          </w:p>
        </w:tc>
      </w:tr>
      <w:tr w:rsidR="009E6058" w14:paraId="38540043" w14:textId="77777777" w:rsidTr="00F00293">
        <w:tc>
          <w:tcPr>
            <w:tcW w:w="562" w:type="dxa"/>
          </w:tcPr>
          <w:p w14:paraId="45C74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9024D16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Этапы развития экономической интеграции в рамках АТР</w:t>
            </w:r>
          </w:p>
        </w:tc>
      </w:tr>
      <w:tr w:rsidR="009E6058" w14:paraId="4BD76B08" w14:textId="77777777" w:rsidTr="00F00293">
        <w:tc>
          <w:tcPr>
            <w:tcW w:w="562" w:type="dxa"/>
          </w:tcPr>
          <w:p w14:paraId="099AD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4563FB9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Инвестиции из стран АТР в РФ и инвестиции РФ в страны АТР</w:t>
            </w:r>
          </w:p>
        </w:tc>
      </w:tr>
      <w:tr w:rsidR="009E6058" w14:paraId="1CADDC08" w14:textId="77777777" w:rsidTr="00F00293">
        <w:tc>
          <w:tcPr>
            <w:tcW w:w="562" w:type="dxa"/>
          </w:tcPr>
          <w:p w14:paraId="2231E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0AC4A5E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Сотрудничество России и стран АТР в сфере энергетики</w:t>
            </w:r>
          </w:p>
        </w:tc>
      </w:tr>
      <w:tr w:rsidR="009E6058" w14:paraId="495F629A" w14:textId="77777777" w:rsidTr="00F00293">
        <w:tc>
          <w:tcPr>
            <w:tcW w:w="562" w:type="dxa"/>
          </w:tcPr>
          <w:p w14:paraId="54DED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3F782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52C39">
              <w:rPr>
                <w:sz w:val="23"/>
                <w:szCs w:val="23"/>
              </w:rPr>
              <w:t xml:space="preserve">Туризм как форма международного сотрудничества. </w:t>
            </w:r>
            <w:proofErr w:type="spellStart"/>
            <w:r>
              <w:rPr>
                <w:sz w:val="23"/>
                <w:szCs w:val="23"/>
                <w:lang w:val="en-US"/>
              </w:rPr>
              <w:t>Глобальный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паспорта</w:t>
            </w:r>
            <w:proofErr w:type="spellEnd"/>
          </w:p>
        </w:tc>
      </w:tr>
      <w:tr w:rsidR="009E6058" w14:paraId="1D1DF1A2" w14:textId="77777777" w:rsidTr="00F00293">
        <w:tc>
          <w:tcPr>
            <w:tcW w:w="562" w:type="dxa"/>
          </w:tcPr>
          <w:p w14:paraId="6B569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39B050E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Сотрудничество РФ и стран АТР в области науки и образования</w:t>
            </w:r>
          </w:p>
        </w:tc>
      </w:tr>
      <w:tr w:rsidR="009E6058" w14:paraId="0B47BCD0" w14:textId="77777777" w:rsidTr="00F00293">
        <w:tc>
          <w:tcPr>
            <w:tcW w:w="562" w:type="dxa"/>
          </w:tcPr>
          <w:p w14:paraId="20CB9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E778C22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Межрегиональное сотрудничество регионов Дальнего Востока РФ и стран АТР</w:t>
            </w:r>
          </w:p>
        </w:tc>
      </w:tr>
      <w:tr w:rsidR="009E6058" w14:paraId="68E4DB83" w14:textId="77777777" w:rsidTr="00F00293">
        <w:tc>
          <w:tcPr>
            <w:tcW w:w="562" w:type="dxa"/>
          </w:tcPr>
          <w:p w14:paraId="5A231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02EA7B7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Современные территориальные разногласия, существующие между Россией и Японией.</w:t>
            </w:r>
          </w:p>
        </w:tc>
      </w:tr>
      <w:tr w:rsidR="009E6058" w14:paraId="3E04D732" w14:textId="77777777" w:rsidTr="00F00293">
        <w:tc>
          <w:tcPr>
            <w:tcW w:w="562" w:type="dxa"/>
          </w:tcPr>
          <w:p w14:paraId="2EC62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3E33214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Перспективы сотрудничества РФ и стран АТР в области транспорта</w:t>
            </w:r>
          </w:p>
        </w:tc>
      </w:tr>
      <w:tr w:rsidR="009E6058" w14:paraId="3D44CC4F" w14:textId="77777777" w:rsidTr="00F00293">
        <w:tc>
          <w:tcPr>
            <w:tcW w:w="562" w:type="dxa"/>
          </w:tcPr>
          <w:p w14:paraId="5AC08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6058825" w14:textId="77777777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Арктические стратегии стран АТР: КНР, Япония, Республика Корея. Перспективы и проблемы сотрудничества России и стран АТР в Арктике</w:t>
            </w:r>
          </w:p>
        </w:tc>
      </w:tr>
      <w:tr w:rsidR="009E6058" w14:paraId="305D6B5F" w14:textId="77777777" w:rsidTr="00F00293">
        <w:tc>
          <w:tcPr>
            <w:tcW w:w="562" w:type="dxa"/>
          </w:tcPr>
          <w:p w14:paraId="135EB683" w14:textId="24F114F8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8C81D4" w14:textId="23F5BA19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54AFD245" w14:textId="77777777" w:rsidTr="00F00293">
        <w:tc>
          <w:tcPr>
            <w:tcW w:w="562" w:type="dxa"/>
          </w:tcPr>
          <w:p w14:paraId="0AECEEB0" w14:textId="4F5C4A35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8D7AE1" w14:textId="4FBE374C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7087EECD" w14:textId="77777777" w:rsidTr="00F00293">
        <w:tc>
          <w:tcPr>
            <w:tcW w:w="562" w:type="dxa"/>
          </w:tcPr>
          <w:p w14:paraId="7822744F" w14:textId="2EE6CE41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D4F355" w14:textId="2297A6CD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7CB17E2A" w14:textId="77777777" w:rsidTr="00F00293">
        <w:tc>
          <w:tcPr>
            <w:tcW w:w="562" w:type="dxa"/>
          </w:tcPr>
          <w:p w14:paraId="29E11008" w14:textId="381C0C0A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30C990" w14:textId="67836DE6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0994E10B" w14:textId="77777777" w:rsidTr="00F00293">
        <w:tc>
          <w:tcPr>
            <w:tcW w:w="562" w:type="dxa"/>
          </w:tcPr>
          <w:p w14:paraId="4041FDD4" w14:textId="43A6E015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B38F7F" w14:textId="27069C4C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21852521" w14:textId="77777777" w:rsidTr="00F00293">
        <w:tc>
          <w:tcPr>
            <w:tcW w:w="562" w:type="dxa"/>
          </w:tcPr>
          <w:p w14:paraId="2F8A17AC" w14:textId="41A70AD6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BAEF8F" w14:textId="73EF629D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4E55CD87" w14:textId="77777777" w:rsidTr="00F00293">
        <w:tc>
          <w:tcPr>
            <w:tcW w:w="562" w:type="dxa"/>
          </w:tcPr>
          <w:p w14:paraId="0BEE3736" w14:textId="76DD0175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C8CC63" w14:textId="40577980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53B85B49" w14:textId="77777777" w:rsidTr="00F00293">
        <w:tc>
          <w:tcPr>
            <w:tcW w:w="562" w:type="dxa"/>
          </w:tcPr>
          <w:p w14:paraId="4CBA8C88" w14:textId="386A713F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AE2B1A" w14:textId="178DDD2B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20AE92EB" w14:textId="77777777" w:rsidTr="00F00293">
        <w:tc>
          <w:tcPr>
            <w:tcW w:w="562" w:type="dxa"/>
          </w:tcPr>
          <w:p w14:paraId="6292ED5D" w14:textId="6DE1D2E8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A8ED90" w14:textId="66874152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121E8733" w14:textId="77777777" w:rsidTr="00F00293">
        <w:tc>
          <w:tcPr>
            <w:tcW w:w="562" w:type="dxa"/>
          </w:tcPr>
          <w:p w14:paraId="64470089" w14:textId="3F8795C2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EC6655" w14:textId="0B65129C" w:rsidR="009E6058" w:rsidRPr="00D52C3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  <w:tr w:rsidR="009E6058" w14:paraId="71AAC34D" w14:textId="77777777" w:rsidTr="00F00293">
        <w:tc>
          <w:tcPr>
            <w:tcW w:w="562" w:type="dxa"/>
          </w:tcPr>
          <w:p w14:paraId="38356B79" w14:textId="549D72F4" w:rsidR="009E6058" w:rsidRPr="00083D6E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68C06B" w14:textId="4F88F7F6" w:rsidR="009E6058" w:rsidRPr="00083D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7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52C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77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52C3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52C39" w14:paraId="5A1C9382" w14:textId="77777777" w:rsidTr="00801458">
        <w:tc>
          <w:tcPr>
            <w:tcW w:w="2336" w:type="dxa"/>
          </w:tcPr>
          <w:p w14:paraId="4C518DAB" w14:textId="77777777" w:rsidR="005D65A5" w:rsidRPr="00D52C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C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52C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C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52C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C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52C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C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52C39" w14:paraId="07658034" w14:textId="77777777" w:rsidTr="00801458">
        <w:tc>
          <w:tcPr>
            <w:tcW w:w="2336" w:type="dxa"/>
          </w:tcPr>
          <w:p w14:paraId="1553D698" w14:textId="78F29BFB" w:rsidR="005D65A5" w:rsidRPr="00D52C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52C39" w14:paraId="4BD7EED0" w14:textId="77777777" w:rsidTr="00801458">
        <w:tc>
          <w:tcPr>
            <w:tcW w:w="2336" w:type="dxa"/>
          </w:tcPr>
          <w:p w14:paraId="3F1359AF" w14:textId="77777777" w:rsidR="005D65A5" w:rsidRPr="00D52C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645A06" w14:textId="77777777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8DE9502" w14:textId="77777777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E075F19" w14:textId="77777777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D52C39" w14:paraId="6EDDC8E2" w14:textId="77777777" w:rsidTr="00801458">
        <w:tc>
          <w:tcPr>
            <w:tcW w:w="2336" w:type="dxa"/>
          </w:tcPr>
          <w:p w14:paraId="35F18C43" w14:textId="77777777" w:rsidR="005D65A5" w:rsidRPr="00D52C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9EB2FF" w14:textId="77777777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458D24" w14:textId="77777777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449A3B" w14:textId="77777777" w:rsidR="005D65A5" w:rsidRPr="00D52C39" w:rsidRDefault="007478E0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52C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52C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7737"/>
      <w:r w:rsidRPr="00D52C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3638403" w:rsidR="00C23E7F" w:rsidRPr="00D52C3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2C39" w:rsidRPr="00D52C39" w14:paraId="643813C7" w14:textId="77777777" w:rsidTr="00D52C39">
        <w:tc>
          <w:tcPr>
            <w:tcW w:w="562" w:type="dxa"/>
          </w:tcPr>
          <w:p w14:paraId="4F4E2B2C" w14:textId="77777777" w:rsidR="00D52C39" w:rsidRPr="00D52C39" w:rsidRDefault="00D52C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DB1818" w14:textId="77777777" w:rsidR="00D52C39" w:rsidRPr="00D52C39" w:rsidRDefault="00D52C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C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CC27FA" w14:textId="77777777" w:rsidR="00D52C39" w:rsidRPr="00D52C39" w:rsidRDefault="00D52C3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52C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7738"/>
      <w:r w:rsidRPr="00D52C3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52C3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52C39" w14:paraId="0267C479" w14:textId="77777777" w:rsidTr="00801458">
        <w:tc>
          <w:tcPr>
            <w:tcW w:w="2500" w:type="pct"/>
          </w:tcPr>
          <w:p w14:paraId="37F699C9" w14:textId="77777777" w:rsidR="00B8237E" w:rsidRPr="00D52C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C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52C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C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52C39" w14:paraId="3F240151" w14:textId="77777777" w:rsidTr="00801458">
        <w:tc>
          <w:tcPr>
            <w:tcW w:w="2500" w:type="pct"/>
          </w:tcPr>
          <w:p w14:paraId="61E91592" w14:textId="61A0874C" w:rsidR="00B8237E" w:rsidRPr="00D52C39" w:rsidRDefault="00B8237E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52C39" w:rsidRDefault="005C548A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52C39" w14:paraId="68B0AB84" w14:textId="77777777" w:rsidTr="00801458">
        <w:tc>
          <w:tcPr>
            <w:tcW w:w="2500" w:type="pct"/>
          </w:tcPr>
          <w:p w14:paraId="4D708541" w14:textId="77777777" w:rsidR="00B8237E" w:rsidRPr="00D52C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0B4F1E4" w14:textId="77777777" w:rsidR="00B8237E" w:rsidRPr="00D52C39" w:rsidRDefault="005C548A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D52C39" w14:paraId="5936C1E5" w14:textId="77777777" w:rsidTr="00801458">
        <w:tc>
          <w:tcPr>
            <w:tcW w:w="2500" w:type="pct"/>
          </w:tcPr>
          <w:p w14:paraId="5CB0D22D" w14:textId="77777777" w:rsidR="00B8237E" w:rsidRPr="00D52C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7BDF6B" w14:textId="77777777" w:rsidR="00B8237E" w:rsidRPr="00D52C39" w:rsidRDefault="005C548A" w:rsidP="00801458">
            <w:pPr>
              <w:rPr>
                <w:rFonts w:ascii="Times New Roman" w:hAnsi="Times New Roman" w:cs="Times New Roman"/>
              </w:rPr>
            </w:pPr>
            <w:r w:rsidRPr="00D52C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52C3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52C3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7739"/>
      <w:r w:rsidRPr="00D52C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52C3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52C3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C3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52C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52C3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C1E64" w14:textId="77777777" w:rsidR="00112A57" w:rsidRDefault="00112A57" w:rsidP="00315CA6">
      <w:pPr>
        <w:spacing w:after="0" w:line="240" w:lineRule="auto"/>
      </w:pPr>
      <w:r>
        <w:separator/>
      </w:r>
    </w:p>
  </w:endnote>
  <w:endnote w:type="continuationSeparator" w:id="0">
    <w:p w14:paraId="1BA59DB9" w14:textId="77777777" w:rsidR="00112A57" w:rsidRDefault="00112A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2CE78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D6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EF2F1" w14:textId="77777777" w:rsidR="00112A57" w:rsidRDefault="00112A57" w:rsidP="00315CA6">
      <w:pPr>
        <w:spacing w:after="0" w:line="240" w:lineRule="auto"/>
      </w:pPr>
      <w:r>
        <w:separator/>
      </w:r>
    </w:p>
  </w:footnote>
  <w:footnote w:type="continuationSeparator" w:id="0">
    <w:p w14:paraId="7E62CC3C" w14:textId="77777777" w:rsidR="00112A57" w:rsidRDefault="00112A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D6E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2A57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463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C39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3856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017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078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C402C-FB14-4D4F-89BC-74457888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3798</Words>
  <Characters>21649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